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F236" w14:textId="5533E845" w:rsidR="00BA57E5" w:rsidRDefault="00BA57E5" w:rsidP="00BA57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Types of Loans Offered:</w:t>
      </w:r>
    </w:p>
    <w:p w14:paraId="32EAB7C8" w14:textId="77777777" w:rsidR="00BA57E5" w:rsidRDefault="00BA57E5" w:rsidP="00BA57E5">
      <w:pPr>
        <w:rPr>
          <w:rFonts w:ascii="Times New Roman" w:hAnsi="Times New Roman" w:cs="Times New Roman"/>
          <w:sz w:val="28"/>
          <w:szCs w:val="28"/>
        </w:rPr>
      </w:pPr>
    </w:p>
    <w:p w14:paraId="221F08B9" w14:textId="4316DB65" w:rsidR="00BA57E5" w:rsidRDefault="00BA57E5" w:rsidP="00BA5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broad types of loan products are offered:</w:t>
      </w:r>
    </w:p>
    <w:p w14:paraId="0FF273F3" w14:textId="048A819C" w:rsidR="00BA57E5" w:rsidRPr="00BA57E5" w:rsidRDefault="00BA57E5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Commercial including single pay loans (secured and unsecured)</w:t>
      </w:r>
    </w:p>
    <w:p w14:paraId="605EF04A" w14:textId="6922D157" w:rsidR="00BA57E5" w:rsidRPr="00A849E4" w:rsidRDefault="00A849E4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Farm equipment loans</w:t>
      </w:r>
    </w:p>
    <w:p w14:paraId="7D55BA80" w14:textId="7B8572D4" w:rsidR="00A849E4" w:rsidRPr="00A849E4" w:rsidRDefault="00A849E4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Business equipment loans</w:t>
      </w:r>
    </w:p>
    <w:p w14:paraId="2DD7F10E" w14:textId="48C43A37" w:rsidR="00A849E4" w:rsidRPr="00A849E4" w:rsidRDefault="00A849E4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Non-farm non-residential loans</w:t>
      </w:r>
    </w:p>
    <w:p w14:paraId="5959F803" w14:textId="0A5CFF9B" w:rsidR="00A849E4" w:rsidRPr="00A849E4" w:rsidRDefault="00A849E4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Airplane loans</w:t>
      </w:r>
    </w:p>
    <w:p w14:paraId="5AA729EE" w14:textId="1A3C0E1F" w:rsidR="00A849E4" w:rsidRPr="00562B4B" w:rsidRDefault="00A849E4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Loans secured by savings, time deposits, </w:t>
      </w:r>
      <w:r w:rsidR="00562B4B">
        <w:rPr>
          <w:rFonts w:ascii="Times New Roman" w:hAnsi="Times New Roman" w:cs="Times New Roman"/>
          <w:sz w:val="26"/>
          <w:szCs w:val="26"/>
        </w:rPr>
        <w:t xml:space="preserve">life insurance CSV, </w:t>
      </w:r>
      <w:proofErr w:type="gramStart"/>
      <w:r w:rsidR="00562B4B">
        <w:rPr>
          <w:rFonts w:ascii="Times New Roman" w:hAnsi="Times New Roman" w:cs="Times New Roman"/>
          <w:sz w:val="26"/>
          <w:szCs w:val="26"/>
        </w:rPr>
        <w:t>stocks</w:t>
      </w:r>
      <w:proofErr w:type="gramEnd"/>
      <w:r w:rsidR="00562B4B">
        <w:rPr>
          <w:rFonts w:ascii="Times New Roman" w:hAnsi="Times New Roman" w:cs="Times New Roman"/>
          <w:sz w:val="26"/>
          <w:szCs w:val="26"/>
        </w:rPr>
        <w:t xml:space="preserve"> or bonds</w:t>
      </w:r>
    </w:p>
    <w:p w14:paraId="664ACB96" w14:textId="060DEB7B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Loans to municipalities and nonprofit organizations</w:t>
      </w:r>
    </w:p>
    <w:p w14:paraId="6EA76CE9" w14:textId="5F7A50EA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Home loans to purchase, construct, renew or improve property</w:t>
      </w:r>
    </w:p>
    <w:p w14:paraId="0CBD84C2" w14:textId="0A261967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Rental property loans</w:t>
      </w:r>
    </w:p>
    <w:p w14:paraId="613F58F2" w14:textId="1349D3FA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Junior lien loans</w:t>
      </w:r>
    </w:p>
    <w:p w14:paraId="01062564" w14:textId="45E74288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Mobile home loans with and without land</w:t>
      </w:r>
    </w:p>
    <w:p w14:paraId="75D86DAD" w14:textId="20AA85E3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Lines of credit</w:t>
      </w:r>
    </w:p>
    <w:p w14:paraId="31F079FF" w14:textId="07D00A23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Letters of credit backed by a loan commitment</w:t>
      </w:r>
    </w:p>
    <w:p w14:paraId="4898607C" w14:textId="3AEB0FDB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Consumer loans secured by equity in home</w:t>
      </w:r>
    </w:p>
    <w:p w14:paraId="3D279E37" w14:textId="2C7AC75D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Multi-family loans</w:t>
      </w:r>
    </w:p>
    <w:p w14:paraId="72FF49BB" w14:textId="2ACADDE9" w:rsid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Land acquisition and development loans</w:t>
      </w:r>
    </w:p>
    <w:p w14:paraId="50BAC57B" w14:textId="672715C1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lien 15 or 30 year long terms loans sold on the secondary market</w:t>
      </w:r>
    </w:p>
    <w:p w14:paraId="43BB6697" w14:textId="02858ABD" w:rsidR="00562B4B" w:rsidRPr="00562B4B" w:rsidRDefault="00562B4B" w:rsidP="00BA5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Consumer loans:</w:t>
      </w:r>
    </w:p>
    <w:p w14:paraId="195EC3F5" w14:textId="74E4CC29" w:rsidR="00562B4B" w:rsidRDefault="00562B4B" w:rsidP="00562B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Automobile direct loans</w:t>
      </w:r>
    </w:p>
    <w:p w14:paraId="2BC9702D" w14:textId="540B033F" w:rsidR="00562B4B" w:rsidRDefault="00562B4B" w:rsidP="00562B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Automobile floor plan loans</w:t>
      </w:r>
    </w:p>
    <w:p w14:paraId="1BD4F159" w14:textId="2B45A634" w:rsidR="00562B4B" w:rsidRDefault="00562B4B" w:rsidP="00562B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Finance purchase of consumer goods (direct)</w:t>
      </w:r>
    </w:p>
    <w:p w14:paraId="3E55431A" w14:textId="5204F72C" w:rsidR="00562B4B" w:rsidRDefault="00562B4B" w:rsidP="00562B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loans</w:t>
      </w:r>
    </w:p>
    <w:p w14:paraId="2C9F93B3" w14:textId="2B8DE843" w:rsidR="00562B4B" w:rsidRDefault="00562B4B" w:rsidP="00562B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pay loans</w:t>
      </w:r>
    </w:p>
    <w:p w14:paraId="076A04B6" w14:textId="77777777" w:rsidR="002E2205" w:rsidRPr="002E2205" w:rsidRDefault="002E2205" w:rsidP="002E2205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E2205" w:rsidRPr="002E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DCB"/>
    <w:multiLevelType w:val="hybridMultilevel"/>
    <w:tmpl w:val="FEDE1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51941"/>
    <w:multiLevelType w:val="hybridMultilevel"/>
    <w:tmpl w:val="2F240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E76DC4"/>
    <w:multiLevelType w:val="hybridMultilevel"/>
    <w:tmpl w:val="AB5A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3B1F"/>
    <w:multiLevelType w:val="hybridMultilevel"/>
    <w:tmpl w:val="0C02E5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390993"/>
    <w:multiLevelType w:val="hybridMultilevel"/>
    <w:tmpl w:val="FB78E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5932095">
    <w:abstractNumId w:val="2"/>
  </w:num>
  <w:num w:numId="2" w16cid:durableId="1530756124">
    <w:abstractNumId w:val="1"/>
  </w:num>
  <w:num w:numId="3" w16cid:durableId="655453907">
    <w:abstractNumId w:val="4"/>
  </w:num>
  <w:num w:numId="4" w16cid:durableId="851457851">
    <w:abstractNumId w:val="0"/>
  </w:num>
  <w:num w:numId="5" w16cid:durableId="23174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5"/>
    <w:rsid w:val="000E29EE"/>
    <w:rsid w:val="000E5056"/>
    <w:rsid w:val="002E2205"/>
    <w:rsid w:val="00562B4B"/>
    <w:rsid w:val="006C2BF2"/>
    <w:rsid w:val="0099136C"/>
    <w:rsid w:val="00A849E4"/>
    <w:rsid w:val="00BA57E5"/>
    <w:rsid w:val="00E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DDC0"/>
  <w15:chartTrackingRefBased/>
  <w15:docId w15:val="{CAC0D4B8-75A5-4164-A3B4-3631912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Strickland</dc:creator>
  <cp:keywords/>
  <dc:description/>
  <cp:lastModifiedBy>Kim Strickland</cp:lastModifiedBy>
  <cp:revision>2</cp:revision>
  <dcterms:created xsi:type="dcterms:W3CDTF">2024-03-06T21:19:00Z</dcterms:created>
  <dcterms:modified xsi:type="dcterms:W3CDTF">2024-03-06T21:19:00Z</dcterms:modified>
</cp:coreProperties>
</file>